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29F2" w14:textId="77777777" w:rsidR="000D199B" w:rsidRPr="009B477A" w:rsidRDefault="000D199B" w:rsidP="000D199B">
      <w:pPr>
        <w:rPr>
          <w:b/>
          <w:sz w:val="36"/>
          <w:szCs w:val="36"/>
        </w:rPr>
      </w:pPr>
      <w:r w:rsidRPr="00E97775">
        <w:rPr>
          <w:b/>
          <w:sz w:val="36"/>
          <w:szCs w:val="36"/>
        </w:rPr>
        <w:t xml:space="preserve">Whyteleafe Free Church 1885 to </w:t>
      </w:r>
      <w:r>
        <w:rPr>
          <w:b/>
          <w:sz w:val="36"/>
          <w:szCs w:val="36"/>
        </w:rPr>
        <w:t>date.</w:t>
      </w:r>
      <w:r w:rsidRPr="00E97775">
        <w:rPr>
          <w:b/>
          <w:sz w:val="36"/>
          <w:szCs w:val="36"/>
        </w:rPr>
        <w:t xml:space="preserve">  the Story of 1</w:t>
      </w:r>
      <w:r>
        <w:rPr>
          <w:b/>
          <w:sz w:val="36"/>
          <w:szCs w:val="36"/>
        </w:rPr>
        <w:t>4</w:t>
      </w:r>
      <w:r w:rsidRPr="00E97775">
        <w:rPr>
          <w:b/>
          <w:sz w:val="36"/>
          <w:szCs w:val="36"/>
        </w:rPr>
        <w:t xml:space="preserve">0 </w:t>
      </w:r>
      <w:r>
        <w:rPr>
          <w:b/>
          <w:sz w:val="36"/>
          <w:szCs w:val="36"/>
        </w:rPr>
        <w:t xml:space="preserve">+ </w:t>
      </w:r>
      <w:r w:rsidRPr="00E97775">
        <w:rPr>
          <w:b/>
          <w:sz w:val="36"/>
          <w:szCs w:val="36"/>
        </w:rPr>
        <w:t>years of witness</w:t>
      </w:r>
    </w:p>
    <w:p w14:paraId="3D07F9E9" w14:textId="77777777" w:rsidR="000D199B" w:rsidRPr="005F17A7" w:rsidRDefault="000D199B" w:rsidP="000D199B">
      <w:pPr>
        <w:rPr>
          <w:sz w:val="28"/>
          <w:szCs w:val="28"/>
        </w:rPr>
      </w:pPr>
      <w:r w:rsidRPr="005F17A7">
        <w:rPr>
          <w:sz w:val="28"/>
          <w:szCs w:val="28"/>
        </w:rPr>
        <w:t xml:space="preserve">History or </w:t>
      </w:r>
      <w:r w:rsidRPr="005F17A7">
        <w:rPr>
          <w:sz w:val="28"/>
          <w:szCs w:val="28"/>
          <w:u w:val="single"/>
        </w:rPr>
        <w:t>His</w:t>
      </w:r>
      <w:r>
        <w:rPr>
          <w:sz w:val="28"/>
          <w:szCs w:val="28"/>
        </w:rPr>
        <w:t xml:space="preserve"> </w:t>
      </w:r>
      <w:r w:rsidRPr="005F17A7">
        <w:rPr>
          <w:sz w:val="28"/>
          <w:szCs w:val="28"/>
        </w:rPr>
        <w:t>Story?</w:t>
      </w:r>
    </w:p>
    <w:p w14:paraId="760B470B" w14:textId="77777777" w:rsidR="000D199B" w:rsidRPr="00486DE2" w:rsidRDefault="000D199B" w:rsidP="000D199B">
      <w:pPr>
        <w:rPr>
          <w:sz w:val="24"/>
          <w:szCs w:val="24"/>
        </w:rPr>
      </w:pPr>
      <w:r w:rsidRPr="00486DE2">
        <w:rPr>
          <w:sz w:val="24"/>
          <w:szCs w:val="24"/>
        </w:rPr>
        <w:t xml:space="preserve">Did you </w:t>
      </w:r>
      <w:r>
        <w:rPr>
          <w:sz w:val="24"/>
          <w:szCs w:val="24"/>
        </w:rPr>
        <w:t>know:</w:t>
      </w:r>
    </w:p>
    <w:p w14:paraId="29B16450" w14:textId="77777777" w:rsidR="000D199B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church began as a Sunday School in the local postmistress’s front room.</w:t>
      </w:r>
      <w:r>
        <w:rPr>
          <w:sz w:val="24"/>
          <w:szCs w:val="24"/>
        </w:rPr>
        <w:br/>
      </w:r>
    </w:p>
    <w:p w14:paraId="15621985" w14:textId="3F15809F" w:rsidR="000D199B" w:rsidRPr="00486DE2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E2">
        <w:rPr>
          <w:sz w:val="24"/>
          <w:szCs w:val="24"/>
        </w:rPr>
        <w:t xml:space="preserve">From 1892 to 1929 the church complex included a coffee house, gym and hotel and was located on what is now the car park opposite the </w:t>
      </w:r>
      <w:r>
        <w:rPr>
          <w:sz w:val="24"/>
          <w:szCs w:val="24"/>
        </w:rPr>
        <w:t xml:space="preserve">fish and </w:t>
      </w:r>
      <w:r w:rsidRPr="00486DE2">
        <w:rPr>
          <w:sz w:val="24"/>
          <w:szCs w:val="24"/>
        </w:rPr>
        <w:t>chip shop</w:t>
      </w:r>
      <w:r w:rsidRPr="00486DE2">
        <w:rPr>
          <w:sz w:val="24"/>
          <w:szCs w:val="24"/>
        </w:rPr>
        <w:br/>
      </w:r>
    </w:p>
    <w:p w14:paraId="6F79CF97" w14:textId="77777777" w:rsidR="000D199B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E2">
        <w:rPr>
          <w:sz w:val="24"/>
          <w:szCs w:val="24"/>
        </w:rPr>
        <w:t xml:space="preserve">Pastor Carter was miraculously and totally healed </w:t>
      </w:r>
      <w:r>
        <w:rPr>
          <w:sz w:val="24"/>
          <w:szCs w:val="24"/>
        </w:rPr>
        <w:t xml:space="preserve">sometime in the 1890s </w:t>
      </w:r>
      <w:r w:rsidRPr="00486DE2">
        <w:rPr>
          <w:sz w:val="24"/>
          <w:szCs w:val="24"/>
        </w:rPr>
        <w:t>following a James chapter 5 elders</w:t>
      </w:r>
      <w:r>
        <w:rPr>
          <w:sz w:val="24"/>
          <w:szCs w:val="24"/>
        </w:rPr>
        <w:t>’</w:t>
      </w:r>
      <w:r w:rsidRPr="00486DE2">
        <w:rPr>
          <w:sz w:val="24"/>
          <w:szCs w:val="24"/>
        </w:rPr>
        <w:t xml:space="preserve"> anointing, and this had long lasting effects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</w:p>
    <w:p w14:paraId="2F1DD09D" w14:textId="77777777" w:rsidR="000D199B" w:rsidRPr="00486DE2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When he died in 1928, the owner of the church complex unexpectedly bequeathed it all to the Salvation Army, making the church effectively homeless.</w:t>
      </w:r>
      <w:r w:rsidRPr="00486DE2">
        <w:rPr>
          <w:sz w:val="24"/>
          <w:szCs w:val="24"/>
        </w:rPr>
        <w:br/>
      </w:r>
    </w:p>
    <w:p w14:paraId="25D8DB26" w14:textId="77777777" w:rsidR="000D199B" w:rsidRPr="00486DE2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E2">
        <w:rPr>
          <w:sz w:val="24"/>
          <w:szCs w:val="24"/>
        </w:rPr>
        <w:t xml:space="preserve">The late 1920s and 1930s were </w:t>
      </w:r>
      <w:r>
        <w:rPr>
          <w:sz w:val="24"/>
          <w:szCs w:val="24"/>
        </w:rPr>
        <w:t xml:space="preserve">therefore </w:t>
      </w:r>
      <w:r w:rsidRPr="00486DE2">
        <w:rPr>
          <w:sz w:val="24"/>
          <w:szCs w:val="24"/>
        </w:rPr>
        <w:t>tough times for the faithful few, but the Lord provided!</w:t>
      </w:r>
      <w:r w:rsidRPr="00486DE2">
        <w:rPr>
          <w:sz w:val="24"/>
          <w:szCs w:val="24"/>
        </w:rPr>
        <w:br/>
      </w:r>
    </w:p>
    <w:p w14:paraId="7E9CCB1D" w14:textId="6FD5ECE1" w:rsidR="00D6542B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E2">
        <w:rPr>
          <w:sz w:val="24"/>
          <w:szCs w:val="24"/>
        </w:rPr>
        <w:t>The present church building was built mainly by members giving up their own time, between 1964 and 1970</w:t>
      </w:r>
      <w:r w:rsidR="00D6542B">
        <w:rPr>
          <w:sz w:val="24"/>
          <w:szCs w:val="24"/>
        </w:rPr>
        <w:t>.</w:t>
      </w:r>
      <w:r w:rsidR="00507D3F">
        <w:rPr>
          <w:sz w:val="24"/>
          <w:szCs w:val="24"/>
        </w:rPr>
        <w:t xml:space="preserve">    </w:t>
      </w:r>
      <w:r w:rsidR="0006711F">
        <w:rPr>
          <w:sz w:val="24"/>
          <w:szCs w:val="24"/>
        </w:rPr>
        <w:br/>
      </w:r>
      <w:r w:rsidR="00EA0767">
        <w:rPr>
          <w:sz w:val="24"/>
          <w:szCs w:val="24"/>
        </w:rPr>
        <w:t xml:space="preserve"> </w:t>
      </w:r>
      <w:r w:rsidR="00507D3F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5D53F6B" w14:textId="4522605B" w:rsidR="00D6542B" w:rsidRPr="00D6542B" w:rsidRDefault="00D6542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6542B">
        <w:rPr>
          <w:sz w:val="24"/>
          <w:szCs w:val="24"/>
        </w:rPr>
        <w:t>T</w:t>
      </w:r>
      <w:r w:rsidR="000D199B" w:rsidRPr="00D6542B">
        <w:rPr>
          <w:sz w:val="24"/>
          <w:szCs w:val="24"/>
        </w:rPr>
        <w:t xml:space="preserve">he church from </w:t>
      </w:r>
      <w:proofErr w:type="gramStart"/>
      <w:r w:rsidR="000D199B" w:rsidRPr="00D6542B">
        <w:rPr>
          <w:sz w:val="24"/>
          <w:szCs w:val="24"/>
        </w:rPr>
        <w:t>it’s</w:t>
      </w:r>
      <w:proofErr w:type="gramEnd"/>
      <w:r w:rsidR="000D199B" w:rsidRPr="00D6542B">
        <w:rPr>
          <w:sz w:val="24"/>
          <w:szCs w:val="24"/>
        </w:rPr>
        <w:t xml:space="preserve"> very beginnings had and still has a long involvement in either sending out missionaries worldwide or helping to support them in fulfilling our Lord’s command in Matt. ch.28v19 to go out to all nations and make disciples.    </w:t>
      </w:r>
      <w:r w:rsidR="000D199B" w:rsidRPr="00D6542B">
        <w:rPr>
          <w:sz w:val="24"/>
          <w:szCs w:val="24"/>
        </w:rPr>
        <w:br/>
        <w:t>In 1902 Thomas Payne set out for Peru as an engineer in the remote city of Cu</w:t>
      </w:r>
      <w:r w:rsidR="00797557" w:rsidRPr="00D6542B">
        <w:rPr>
          <w:sz w:val="24"/>
          <w:szCs w:val="24"/>
        </w:rPr>
        <w:t xml:space="preserve">zco very high up in the Andes and managed to evangelise through his work as an engineer. The rest of his story can be found on pages 5-6 of the </w:t>
      </w:r>
      <w:r w:rsidR="00037953">
        <w:rPr>
          <w:sz w:val="24"/>
          <w:szCs w:val="24"/>
        </w:rPr>
        <w:t>hyperlink booklet. (see below</w:t>
      </w:r>
      <w:r w:rsidR="00797557" w:rsidRPr="00D6542B">
        <w:rPr>
          <w:sz w:val="24"/>
          <w:szCs w:val="24"/>
        </w:rPr>
        <w:t>) Another early missionary was Pastor Coultas who went to Ceylon, cow renamed Sri. Lanka We are continuing to support various individuals and charities today in several parts of the globe.</w:t>
      </w:r>
    </w:p>
    <w:p w14:paraId="60EE9D66" w14:textId="77777777" w:rsidR="00D6542B" w:rsidRPr="00D6542B" w:rsidRDefault="00D6542B" w:rsidP="00D6542B">
      <w:pPr>
        <w:pStyle w:val="ListParagraph"/>
        <w:rPr>
          <w:sz w:val="24"/>
          <w:szCs w:val="24"/>
        </w:rPr>
      </w:pPr>
    </w:p>
    <w:p w14:paraId="5BC6152C" w14:textId="221E4CBD" w:rsidR="000D199B" w:rsidRPr="00D6542B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6542B">
        <w:rPr>
          <w:sz w:val="24"/>
          <w:szCs w:val="24"/>
        </w:rPr>
        <w:t>Over its history, the church has sometimes had a full or part time pastor, and for other long periods, ministry has been shared by the Church Council, with some external support.  Every member ministry is both a great strength and a practical necessity!</w:t>
      </w:r>
      <w:r w:rsidRPr="00D6542B">
        <w:rPr>
          <w:sz w:val="24"/>
          <w:szCs w:val="24"/>
        </w:rPr>
        <w:br/>
      </w:r>
    </w:p>
    <w:p w14:paraId="59271C90" w14:textId="77777777" w:rsidR="000D199B" w:rsidRPr="00486DE2" w:rsidRDefault="000D199B" w:rsidP="00D6542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Following the long ministry of pastor Paul </w:t>
      </w:r>
      <w:proofErr w:type="spellStart"/>
      <w:r>
        <w:rPr>
          <w:sz w:val="24"/>
          <w:szCs w:val="24"/>
        </w:rPr>
        <w:t>Riseley</w:t>
      </w:r>
      <w:proofErr w:type="spellEnd"/>
      <w:r>
        <w:rPr>
          <w:sz w:val="24"/>
          <w:szCs w:val="24"/>
        </w:rPr>
        <w:t xml:space="preserve"> from 1997 to 2022, leadership now falls to the elected elders, with some help from an experienced minister.</w:t>
      </w:r>
    </w:p>
    <w:p w14:paraId="4C7FA983" w14:textId="77777777" w:rsidR="000D199B" w:rsidRPr="00486DE2" w:rsidRDefault="000D199B" w:rsidP="000D199B">
      <w:pPr>
        <w:rPr>
          <w:sz w:val="24"/>
          <w:szCs w:val="24"/>
        </w:rPr>
      </w:pPr>
      <w:r w:rsidRPr="00486DE2">
        <w:rPr>
          <w:sz w:val="24"/>
          <w:szCs w:val="24"/>
        </w:rPr>
        <w:t>This and much, much more can be read in</w:t>
      </w:r>
      <w:r>
        <w:rPr>
          <w:sz w:val="24"/>
          <w:szCs w:val="24"/>
        </w:rPr>
        <w:t xml:space="preserve"> the hyperlinked booklet, </w:t>
      </w:r>
      <w:bookmarkStart w:id="0" w:name="_Hlk186661977"/>
      <w:r w:rsidRPr="00CA0EA0">
        <w:rPr>
          <w:b/>
          <w:sz w:val="24"/>
          <w:szCs w:val="24"/>
        </w:rPr>
        <w:t xml:space="preserve">Whyteleafe </w:t>
      </w:r>
      <w:r>
        <w:rPr>
          <w:b/>
          <w:sz w:val="24"/>
          <w:szCs w:val="24"/>
        </w:rPr>
        <w:t xml:space="preserve">United </w:t>
      </w:r>
      <w:r w:rsidRPr="00CA0EA0">
        <w:rPr>
          <w:b/>
          <w:sz w:val="24"/>
          <w:szCs w:val="24"/>
        </w:rPr>
        <w:t xml:space="preserve">Free Church </w:t>
      </w:r>
      <w:bookmarkEnd w:id="0"/>
      <w:r w:rsidRPr="00CA0EA0">
        <w:rPr>
          <w:b/>
          <w:sz w:val="24"/>
          <w:szCs w:val="24"/>
        </w:rPr>
        <w:t>1885 to</w:t>
      </w:r>
      <w:r>
        <w:rPr>
          <w:b/>
          <w:sz w:val="24"/>
          <w:szCs w:val="24"/>
        </w:rPr>
        <w:t xml:space="preserve"> 1985.</w:t>
      </w:r>
    </w:p>
    <w:p w14:paraId="5896E154" w14:textId="77777777" w:rsidR="000D199B" w:rsidRDefault="000D199B" w:rsidP="000D199B">
      <w:pPr>
        <w:rPr>
          <w:sz w:val="24"/>
          <w:szCs w:val="24"/>
        </w:rPr>
      </w:pPr>
      <w:r>
        <w:rPr>
          <w:sz w:val="24"/>
          <w:szCs w:val="24"/>
        </w:rPr>
        <w:t xml:space="preserve">  P</w:t>
      </w:r>
      <w:r w:rsidRPr="00486DE2">
        <w:rPr>
          <w:sz w:val="24"/>
          <w:szCs w:val="24"/>
        </w:rPr>
        <w:t xml:space="preserve">lease take </w:t>
      </w:r>
      <w:r>
        <w:rPr>
          <w:sz w:val="24"/>
          <w:szCs w:val="24"/>
        </w:rPr>
        <w:t>time</w:t>
      </w:r>
      <w:r w:rsidRPr="00486DE2">
        <w:rPr>
          <w:sz w:val="24"/>
          <w:szCs w:val="24"/>
        </w:rPr>
        <w:t xml:space="preserve"> to read of God’s wonderful work amongst us</w:t>
      </w:r>
      <w:r>
        <w:rPr>
          <w:sz w:val="24"/>
          <w:szCs w:val="24"/>
        </w:rPr>
        <w:t>!</w:t>
      </w:r>
    </w:p>
    <w:p w14:paraId="2F4F2C15" w14:textId="77777777" w:rsidR="000D199B" w:rsidRPr="00486DE2" w:rsidRDefault="000D199B" w:rsidP="000D19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FD1750" w14:textId="77777777" w:rsidR="000D199B" w:rsidRDefault="000D199B"/>
    <w:sectPr w:rsidR="000D199B" w:rsidSect="0003795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870"/>
    <w:multiLevelType w:val="hybridMultilevel"/>
    <w:tmpl w:val="4756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09EF"/>
    <w:multiLevelType w:val="hybridMultilevel"/>
    <w:tmpl w:val="A83A2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9805E2"/>
    <w:multiLevelType w:val="hybridMultilevel"/>
    <w:tmpl w:val="FD78A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69732">
    <w:abstractNumId w:val="0"/>
  </w:num>
  <w:num w:numId="2" w16cid:durableId="592906915">
    <w:abstractNumId w:val="1"/>
  </w:num>
  <w:num w:numId="3" w16cid:durableId="130523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9B"/>
    <w:rsid w:val="00037953"/>
    <w:rsid w:val="0006711F"/>
    <w:rsid w:val="000D199B"/>
    <w:rsid w:val="00422406"/>
    <w:rsid w:val="00507D3F"/>
    <w:rsid w:val="005A6C04"/>
    <w:rsid w:val="00797557"/>
    <w:rsid w:val="009D7B17"/>
    <w:rsid w:val="00BD48BB"/>
    <w:rsid w:val="00D6542B"/>
    <w:rsid w:val="00E12020"/>
    <w:rsid w:val="00E4118C"/>
    <w:rsid w:val="00E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8BC4"/>
  <w15:chartTrackingRefBased/>
  <w15:docId w15:val="{46AA7CF2-02C2-4015-A187-2EFF6E73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Butts</dc:creator>
  <cp:keywords/>
  <dc:description/>
  <cp:lastModifiedBy>Richard Butts</cp:lastModifiedBy>
  <cp:revision>8</cp:revision>
  <dcterms:created xsi:type="dcterms:W3CDTF">2025-02-14T11:49:00Z</dcterms:created>
  <dcterms:modified xsi:type="dcterms:W3CDTF">2025-02-20T11:20:00Z</dcterms:modified>
</cp:coreProperties>
</file>